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6F8A" w14:textId="6AF2313F" w:rsidR="009F23C1" w:rsidRPr="00FF2149" w:rsidRDefault="009F23C1" w:rsidP="00F558EE">
      <w:pPr>
        <w:spacing w:before="100" w:beforeAutospacing="1" w:after="100" w:afterAutospacing="1" w:line="240" w:lineRule="auto"/>
        <w:jc w:val="center"/>
        <w:outlineLvl w:val="1"/>
        <w:rPr>
          <w:rFonts w:ascii="Times New Roman" w:eastAsia="Times New Roman" w:hAnsi="Times New Roman" w:cs="Times New Roman"/>
          <w:b/>
          <w:bCs/>
          <w:sz w:val="36"/>
          <w:szCs w:val="36"/>
          <w:lang w:val="kk-KZ" w:eastAsia="ru-RU"/>
        </w:rPr>
      </w:pPr>
      <w:r w:rsidRPr="009F23C1">
        <w:rPr>
          <w:rFonts w:ascii="Times New Roman" w:eastAsia="Times New Roman" w:hAnsi="Times New Roman" w:cs="Times New Roman"/>
          <w:b/>
          <w:bCs/>
          <w:sz w:val="36"/>
          <w:szCs w:val="36"/>
          <w:lang w:eastAsia="ru-RU"/>
        </w:rPr>
        <w:t>«</w:t>
      </w:r>
      <w:r w:rsidR="006E0855">
        <w:rPr>
          <w:rFonts w:ascii="Times New Roman" w:eastAsia="Times New Roman" w:hAnsi="Times New Roman" w:cs="Times New Roman"/>
          <w:b/>
          <w:bCs/>
          <w:sz w:val="36"/>
          <w:szCs w:val="36"/>
          <w:lang w:val="en-US" w:eastAsia="ru-RU"/>
        </w:rPr>
        <w:t>BeeFriends</w:t>
      </w:r>
      <w:r w:rsidRPr="009F23C1">
        <w:rPr>
          <w:rFonts w:ascii="Times New Roman" w:eastAsia="Times New Roman" w:hAnsi="Times New Roman" w:cs="Times New Roman"/>
          <w:b/>
          <w:bCs/>
          <w:sz w:val="36"/>
          <w:szCs w:val="36"/>
          <w:lang w:eastAsia="ru-RU"/>
        </w:rPr>
        <w:t>»</w:t>
      </w:r>
      <w:r w:rsidR="00FF2149" w:rsidRPr="00FF2149">
        <w:rPr>
          <w:rFonts w:ascii="Times New Roman" w:eastAsia="Times New Roman" w:hAnsi="Times New Roman" w:cs="Times New Roman"/>
          <w:b/>
          <w:bCs/>
          <w:sz w:val="36"/>
          <w:szCs w:val="36"/>
          <w:lang w:eastAsia="ru-RU"/>
        </w:rPr>
        <w:t xml:space="preserve"> </w:t>
      </w:r>
      <w:r w:rsidR="00FF2149" w:rsidRPr="009F23C1">
        <w:rPr>
          <w:rFonts w:ascii="Times New Roman" w:eastAsia="Times New Roman" w:hAnsi="Times New Roman" w:cs="Times New Roman"/>
          <w:b/>
          <w:bCs/>
          <w:sz w:val="36"/>
          <w:szCs w:val="36"/>
          <w:lang w:eastAsia="ru-RU"/>
        </w:rPr>
        <w:t>акци</w:t>
      </w:r>
      <w:r w:rsidR="00FF2149">
        <w:rPr>
          <w:rFonts w:ascii="Times New Roman" w:eastAsia="Times New Roman" w:hAnsi="Times New Roman" w:cs="Times New Roman"/>
          <w:b/>
          <w:bCs/>
          <w:sz w:val="36"/>
          <w:szCs w:val="36"/>
          <w:lang w:val="kk-KZ" w:eastAsia="ru-RU"/>
        </w:rPr>
        <w:t>яның ережелері</w:t>
      </w:r>
    </w:p>
    <w:p w14:paraId="6341DD4B" w14:textId="11653260" w:rsidR="009F23C1" w:rsidRDefault="009F23C1" w:rsidP="009F23C1">
      <w:pPr>
        <w:spacing w:after="0" w:line="240" w:lineRule="auto"/>
        <w:rPr>
          <w:rFonts w:ascii="Times New Roman" w:eastAsia="Times New Roman" w:hAnsi="Times New Roman" w:cs="Times New Roman"/>
          <w:sz w:val="24"/>
          <w:szCs w:val="24"/>
          <w:lang w:eastAsia="ru-RU"/>
        </w:rPr>
      </w:pPr>
    </w:p>
    <w:p w14:paraId="7574AE8E" w14:textId="77777777" w:rsidR="00A4313B" w:rsidRDefault="007F411B" w:rsidP="009C60C2">
      <w:pPr>
        <w:tabs>
          <w:tab w:val="left" w:pos="7088"/>
        </w:tabs>
        <w:spacing w:after="0" w:line="240" w:lineRule="auto"/>
        <w:jc w:val="both"/>
        <w:rPr>
          <w:rFonts w:ascii="Times New Roman" w:eastAsia="Times New Roman" w:hAnsi="Times New Roman" w:cs="Times New Roman"/>
          <w:sz w:val="24"/>
          <w:szCs w:val="24"/>
          <w:lang w:val="kk-KZ" w:eastAsia="ru-RU"/>
        </w:rPr>
      </w:pPr>
      <w:r w:rsidRPr="007F411B">
        <w:rPr>
          <w:rFonts w:ascii="Times New Roman" w:eastAsia="Times New Roman" w:hAnsi="Times New Roman" w:cs="Times New Roman"/>
          <w:sz w:val="24"/>
          <w:szCs w:val="24"/>
          <w:lang w:eastAsia="ru-RU"/>
        </w:rPr>
        <w:t>Осы «BeeFriends» Акциясын өткізу ережелері (бұдан әрі – Ережелер) жария оферта, Акцияны өткізу тәртібі мен шарттарын айқындайды, Ұйымдастырушының ресми сайтында орналастырылады және Абонентпен тек қана олармен толық көлемде, ешқандай ескертулерсіз және алып тастаусыз қосылу арқылы қабылдануы мүмкін. Осы Ережелерге қосылу (жария офертаны акцепттеу) осы Ережелерде көзделген тәртіппен Акцияға қатысу арқылы жүзеге асырылады.</w:t>
      </w:r>
    </w:p>
    <w:p w14:paraId="0A61082F" w14:textId="185972B4" w:rsidR="007F411B" w:rsidRDefault="007F411B" w:rsidP="009C60C2">
      <w:pPr>
        <w:tabs>
          <w:tab w:val="left" w:pos="7088"/>
        </w:tabs>
        <w:spacing w:after="0" w:line="240" w:lineRule="auto"/>
        <w:jc w:val="both"/>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Ережелерге өзгерістер Акция өткізу мерзімі ішінде Сайтта жаңартылған редакцияны жариялау арқылы енгізілуі мүмкін және тиісті редакцияда өзгеше көзделмесе, олардың жарияланған сәтінен бастап күшіне енеді. </w:t>
      </w:r>
      <w:r w:rsidRPr="00BC4DFF">
        <w:rPr>
          <w:rFonts w:ascii="Times New Roman" w:eastAsia="Times New Roman" w:hAnsi="Times New Roman" w:cs="Times New Roman"/>
          <w:sz w:val="24"/>
          <w:szCs w:val="24"/>
          <w:lang w:val="kk-KZ" w:eastAsia="ru-RU"/>
        </w:rPr>
        <w:t>Акцияға қатыса отырып, Абонент осы Ережелермен таныс екенін, олардың мазмұнын түсінетінін және оларды толық көлемде сақтауды өзіне міндеттеме ететінін растайды.</w:t>
      </w:r>
    </w:p>
    <w:p w14:paraId="70D3701E" w14:textId="286E413C" w:rsidR="009F23C1" w:rsidRPr="00F558EE" w:rsidRDefault="00FF2149" w:rsidP="009C60C2">
      <w:pPr>
        <w:pStyle w:val="ab"/>
        <w:tabs>
          <w:tab w:val="left" w:pos="7088"/>
        </w:tabs>
        <w:spacing w:before="100" w:beforeAutospacing="1" w:after="100" w:afterAutospacing="1" w:line="240" w:lineRule="auto"/>
        <w:ind w:left="360"/>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Жалпы ережелер</w:t>
      </w:r>
    </w:p>
    <w:p w14:paraId="4701C0C0" w14:textId="779057D8" w:rsidR="009F23C1" w:rsidRPr="00A4313B" w:rsidRDefault="00FF2149" w:rsidP="00A4313B">
      <w:pPr>
        <w:numPr>
          <w:ilvl w:val="0"/>
          <w:numId w:val="13"/>
        </w:numPr>
        <w:tabs>
          <w:tab w:val="left" w:pos="70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Ережелерде пайдаланатын ұғымдар</w:t>
      </w:r>
      <w:r w:rsidR="009F23C1" w:rsidRPr="00E15599">
        <w:rPr>
          <w:rFonts w:ascii="Times New Roman" w:eastAsia="Times New Roman" w:hAnsi="Times New Roman" w:cs="Times New Roman"/>
          <w:sz w:val="24"/>
          <w:szCs w:val="24"/>
          <w:lang w:eastAsia="ru-RU"/>
        </w:rPr>
        <w:t>:</w:t>
      </w:r>
    </w:p>
    <w:p w14:paraId="2EC79CCA" w14:textId="525145A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1.1. </w:t>
      </w:r>
      <w:r w:rsidRPr="00A4313B">
        <w:rPr>
          <w:rFonts w:ascii="Times New Roman" w:eastAsia="Times New Roman" w:hAnsi="Times New Roman" w:cs="Times New Roman"/>
          <w:b/>
          <w:bCs/>
          <w:sz w:val="24"/>
          <w:szCs w:val="24"/>
          <w:lang w:val="kk-KZ" w:eastAsia="ru-RU"/>
        </w:rPr>
        <w:t>Ұйымдастырушы</w:t>
      </w:r>
      <w:r w:rsidRPr="00A4313B">
        <w:rPr>
          <w:rFonts w:ascii="Times New Roman" w:eastAsia="Times New Roman" w:hAnsi="Times New Roman" w:cs="Times New Roman"/>
          <w:sz w:val="24"/>
          <w:szCs w:val="24"/>
          <w:lang w:val="kk-KZ" w:eastAsia="ru-RU"/>
        </w:rPr>
        <w:t xml:space="preserve"> – «КаР-Тел» ЖШС, ұялы байланыс операторы, ҚР Көлік және коммуникациялар министрлігі 24.08.1998 ж.берген № ДС 0000317 мемлекеттік лицензиясы</w:t>
      </w:r>
      <w:r>
        <w:rPr>
          <w:rFonts w:ascii="Times New Roman" w:eastAsia="Times New Roman" w:hAnsi="Times New Roman" w:cs="Times New Roman"/>
          <w:sz w:val="24"/>
          <w:szCs w:val="24"/>
          <w:lang w:val="kk-KZ" w:eastAsia="ru-RU"/>
        </w:rPr>
        <w:t>.</w:t>
      </w:r>
    </w:p>
    <w:p w14:paraId="3AD6BF02"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1.2. </w:t>
      </w:r>
      <w:r w:rsidRPr="00A4313B">
        <w:rPr>
          <w:rFonts w:ascii="Times New Roman" w:eastAsia="Times New Roman" w:hAnsi="Times New Roman" w:cs="Times New Roman"/>
          <w:b/>
          <w:bCs/>
          <w:sz w:val="24"/>
          <w:szCs w:val="24"/>
          <w:lang w:val="kk-KZ" w:eastAsia="ru-RU"/>
        </w:rPr>
        <w:t>Акция</w:t>
      </w:r>
      <w:r w:rsidRPr="00A4313B">
        <w:rPr>
          <w:rFonts w:ascii="Times New Roman" w:eastAsia="Times New Roman" w:hAnsi="Times New Roman" w:cs="Times New Roman"/>
          <w:sz w:val="24"/>
          <w:szCs w:val="24"/>
          <w:lang w:val="kk-KZ" w:eastAsia="ru-RU"/>
        </w:rPr>
        <w:t xml:space="preserve"> – Ұйымдастырушы үшін жаңа клиенттерді (абоненттерді) тартуға бағытталған «BeeFriends» маркетингтік акциясы.</w:t>
      </w:r>
    </w:p>
    <w:p w14:paraId="5B6A9075"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1.3. </w:t>
      </w:r>
      <w:r w:rsidRPr="00A4313B">
        <w:rPr>
          <w:rFonts w:ascii="Times New Roman" w:eastAsia="Times New Roman" w:hAnsi="Times New Roman" w:cs="Times New Roman"/>
          <w:b/>
          <w:bCs/>
          <w:sz w:val="24"/>
          <w:szCs w:val="24"/>
          <w:lang w:val="kk-KZ" w:eastAsia="ru-RU"/>
        </w:rPr>
        <w:t>Абонент</w:t>
      </w:r>
      <w:r w:rsidRPr="00A4313B">
        <w:rPr>
          <w:rFonts w:ascii="Times New Roman" w:eastAsia="Times New Roman" w:hAnsi="Times New Roman" w:cs="Times New Roman"/>
          <w:sz w:val="24"/>
          <w:szCs w:val="24"/>
          <w:lang w:val="kk-KZ" w:eastAsia="ru-RU"/>
        </w:rPr>
        <w:t xml:space="preserve"> – Ұйымдастырушымен ұялы байланыс қызметтерін немесе бекітілген интернет қызметтерін көрсету туралы шарт жасасқан жеке тұлға.</w:t>
      </w:r>
    </w:p>
    <w:p w14:paraId="2234C574"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1.4. </w:t>
      </w:r>
      <w:r w:rsidRPr="00A4313B">
        <w:rPr>
          <w:rFonts w:ascii="Times New Roman" w:eastAsia="Times New Roman" w:hAnsi="Times New Roman" w:cs="Times New Roman"/>
          <w:b/>
          <w:bCs/>
          <w:sz w:val="24"/>
          <w:szCs w:val="24"/>
          <w:lang w:val="kk-KZ" w:eastAsia="ru-RU"/>
        </w:rPr>
        <w:t>FIX</w:t>
      </w:r>
      <w:r w:rsidRPr="00A4313B">
        <w:rPr>
          <w:rFonts w:ascii="Times New Roman" w:eastAsia="Times New Roman" w:hAnsi="Times New Roman" w:cs="Times New Roman"/>
          <w:sz w:val="24"/>
          <w:szCs w:val="24"/>
          <w:lang w:val="kk-KZ" w:eastAsia="ru-RU"/>
        </w:rPr>
        <w:t xml:space="preserve"> – Ұйымдастырушының бекітілген интернет қызметі.</w:t>
      </w:r>
    </w:p>
    <w:p w14:paraId="5D87AAA9"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1.5. </w:t>
      </w:r>
      <w:r w:rsidRPr="00A4313B">
        <w:rPr>
          <w:rFonts w:ascii="Times New Roman" w:eastAsia="Times New Roman" w:hAnsi="Times New Roman" w:cs="Times New Roman"/>
          <w:b/>
          <w:bCs/>
          <w:sz w:val="24"/>
          <w:szCs w:val="24"/>
          <w:lang w:val="kk-KZ" w:eastAsia="ru-RU"/>
        </w:rPr>
        <w:t>Лендинг</w:t>
      </w:r>
      <w:r w:rsidRPr="00A4313B">
        <w:rPr>
          <w:rFonts w:ascii="Times New Roman" w:eastAsia="Times New Roman" w:hAnsi="Times New Roman" w:cs="Times New Roman"/>
          <w:sz w:val="24"/>
          <w:szCs w:val="24"/>
          <w:lang w:val="kk-KZ" w:eastAsia="ru-RU"/>
        </w:rPr>
        <w:t xml:space="preserve"> – акцияға қатысу үшін арнайы жасалған beeline.kz интернет-беті.</w:t>
      </w:r>
    </w:p>
    <w:p w14:paraId="38AB0616"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1.6. </w:t>
      </w:r>
      <w:r w:rsidRPr="00A4313B">
        <w:rPr>
          <w:rFonts w:ascii="Times New Roman" w:eastAsia="Times New Roman" w:hAnsi="Times New Roman" w:cs="Times New Roman"/>
          <w:b/>
          <w:bCs/>
          <w:sz w:val="24"/>
          <w:szCs w:val="24"/>
          <w:lang w:val="kk-KZ" w:eastAsia="ru-RU"/>
        </w:rPr>
        <w:t>Қосымша</w:t>
      </w:r>
      <w:r w:rsidRPr="00A4313B">
        <w:rPr>
          <w:rFonts w:ascii="Times New Roman" w:eastAsia="Times New Roman" w:hAnsi="Times New Roman" w:cs="Times New Roman"/>
          <w:sz w:val="24"/>
          <w:szCs w:val="24"/>
          <w:lang w:val="kk-KZ" w:eastAsia="ru-RU"/>
        </w:rPr>
        <w:t xml:space="preserve"> – «Janymda» мобильді қосымшасы.</w:t>
      </w:r>
    </w:p>
    <w:p w14:paraId="14155B07"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1.7. </w:t>
      </w:r>
      <w:r w:rsidRPr="00A4313B">
        <w:rPr>
          <w:rFonts w:ascii="Times New Roman" w:eastAsia="Times New Roman" w:hAnsi="Times New Roman" w:cs="Times New Roman"/>
          <w:b/>
          <w:bCs/>
          <w:sz w:val="24"/>
          <w:szCs w:val="24"/>
          <w:lang w:val="kk-KZ" w:eastAsia="ru-RU"/>
        </w:rPr>
        <w:t>Бонус</w:t>
      </w:r>
      <w:r w:rsidRPr="00A4313B">
        <w:rPr>
          <w:rFonts w:ascii="Times New Roman" w:eastAsia="Times New Roman" w:hAnsi="Times New Roman" w:cs="Times New Roman"/>
          <w:sz w:val="24"/>
          <w:szCs w:val="24"/>
          <w:lang w:val="kk-KZ" w:eastAsia="ru-RU"/>
        </w:rPr>
        <w:t xml:space="preserve"> – акция аясында абонент нөмірінің балансына есептелетін ақшалай сыйақы.</w:t>
      </w:r>
    </w:p>
    <w:p w14:paraId="1251D7A3" w14:textId="19EB31ED"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1.8. </w:t>
      </w:r>
      <w:r>
        <w:rPr>
          <w:rFonts w:ascii="Times New Roman" w:eastAsia="Times New Roman" w:hAnsi="Times New Roman" w:cs="Times New Roman"/>
          <w:b/>
          <w:bCs/>
          <w:sz w:val="24"/>
          <w:szCs w:val="24"/>
          <w:lang w:val="kk-KZ" w:eastAsia="ru-RU"/>
        </w:rPr>
        <w:t>Т</w:t>
      </w:r>
      <w:r w:rsidRPr="00A4313B">
        <w:rPr>
          <w:rFonts w:ascii="Times New Roman" w:eastAsia="Times New Roman" w:hAnsi="Times New Roman" w:cs="Times New Roman"/>
          <w:b/>
          <w:bCs/>
          <w:sz w:val="24"/>
          <w:szCs w:val="24"/>
          <w:lang w:val="kk-KZ" w:eastAsia="ru-RU"/>
        </w:rPr>
        <w:t>еңгерім</w:t>
      </w:r>
      <w:r w:rsidRPr="00A4313B">
        <w:rPr>
          <w:rFonts w:ascii="Times New Roman" w:eastAsia="Times New Roman" w:hAnsi="Times New Roman" w:cs="Times New Roman"/>
          <w:sz w:val="24"/>
          <w:szCs w:val="24"/>
          <w:lang w:val="kk-KZ" w:eastAsia="ru-RU"/>
        </w:rPr>
        <w:t xml:space="preserve"> – ақшалай қаражатты есепке алуға арналған Ұйымдастырушының биллингтік жүйесіндегі абоненттің жеке шоты.</w:t>
      </w:r>
    </w:p>
    <w:p w14:paraId="68CA559D"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1.9. </w:t>
      </w:r>
      <w:r w:rsidRPr="00A4313B">
        <w:rPr>
          <w:rFonts w:ascii="Times New Roman" w:eastAsia="Times New Roman" w:hAnsi="Times New Roman" w:cs="Times New Roman"/>
          <w:b/>
          <w:bCs/>
          <w:sz w:val="24"/>
          <w:szCs w:val="24"/>
          <w:lang w:val="kk-KZ" w:eastAsia="ru-RU"/>
        </w:rPr>
        <w:t>Сайт</w:t>
      </w:r>
      <w:r w:rsidRPr="00A4313B">
        <w:rPr>
          <w:rFonts w:ascii="Times New Roman" w:eastAsia="Times New Roman" w:hAnsi="Times New Roman" w:cs="Times New Roman"/>
          <w:sz w:val="24"/>
          <w:szCs w:val="24"/>
          <w:lang w:val="kk-KZ" w:eastAsia="ru-RU"/>
        </w:rPr>
        <w:t xml:space="preserve"> – beeline.kz ресми сайты.</w:t>
      </w:r>
    </w:p>
    <w:p w14:paraId="35435A3A"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1.10. </w:t>
      </w:r>
      <w:r w:rsidRPr="00A4313B">
        <w:rPr>
          <w:rFonts w:ascii="Times New Roman" w:eastAsia="Times New Roman" w:hAnsi="Times New Roman" w:cs="Times New Roman"/>
          <w:b/>
          <w:bCs/>
          <w:sz w:val="24"/>
          <w:szCs w:val="24"/>
          <w:lang w:val="kk-KZ" w:eastAsia="ru-RU"/>
        </w:rPr>
        <w:t>Қатысушы</w:t>
      </w:r>
      <w:r w:rsidRPr="00A4313B">
        <w:rPr>
          <w:rFonts w:ascii="Times New Roman" w:eastAsia="Times New Roman" w:hAnsi="Times New Roman" w:cs="Times New Roman"/>
          <w:sz w:val="24"/>
          <w:szCs w:val="24"/>
          <w:lang w:val="kk-KZ" w:eastAsia="ru-RU"/>
        </w:rPr>
        <w:t xml:space="preserve"> – Акцияға қатысатын жеке тұлға, Шақырылған және/немесе Шақырушы.</w:t>
      </w:r>
    </w:p>
    <w:p w14:paraId="73E93603" w14:textId="530B8F6D"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1.11. </w:t>
      </w:r>
      <w:r w:rsidRPr="00A4313B">
        <w:rPr>
          <w:rFonts w:ascii="Times New Roman" w:eastAsia="Times New Roman" w:hAnsi="Times New Roman" w:cs="Times New Roman"/>
          <w:b/>
          <w:bCs/>
          <w:sz w:val="24"/>
          <w:szCs w:val="24"/>
          <w:lang w:val="kk-KZ" w:eastAsia="ru-RU"/>
        </w:rPr>
        <w:t>Шақырушы</w:t>
      </w:r>
      <w:r w:rsidRPr="00A4313B">
        <w:rPr>
          <w:rFonts w:ascii="Times New Roman" w:eastAsia="Times New Roman" w:hAnsi="Times New Roman" w:cs="Times New Roman"/>
          <w:sz w:val="24"/>
          <w:szCs w:val="24"/>
          <w:lang w:val="kk-KZ" w:eastAsia="ru-RU"/>
        </w:rPr>
        <w:t xml:space="preserve"> – Ұйымдастырушының Абоненті, Лендинг немесе Қосымша арқылы Шақырылған тұлғаға Үйдегі Интернет қызметін қосуға шақыру жіберген жеке тұлға.</w:t>
      </w:r>
    </w:p>
    <w:p w14:paraId="54CA1437"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A4313B">
        <w:rPr>
          <w:rFonts w:ascii="Times New Roman" w:eastAsia="Times New Roman" w:hAnsi="Times New Roman" w:cs="Times New Roman"/>
          <w:sz w:val="24"/>
          <w:szCs w:val="24"/>
          <w:lang w:val="kk-KZ" w:eastAsia="ru-RU"/>
        </w:rPr>
        <w:t xml:space="preserve">1.12. </w:t>
      </w:r>
      <w:r w:rsidRPr="00567AAF">
        <w:rPr>
          <w:rFonts w:ascii="Times New Roman" w:eastAsia="Times New Roman" w:hAnsi="Times New Roman" w:cs="Times New Roman"/>
          <w:b/>
          <w:bCs/>
          <w:sz w:val="24"/>
          <w:szCs w:val="24"/>
          <w:lang w:val="kk-KZ" w:eastAsia="ru-RU"/>
        </w:rPr>
        <w:t>Шақыру</w:t>
      </w:r>
      <w:r w:rsidRPr="00A4313B">
        <w:rPr>
          <w:rFonts w:ascii="Times New Roman" w:eastAsia="Times New Roman" w:hAnsi="Times New Roman" w:cs="Times New Roman"/>
          <w:sz w:val="24"/>
          <w:szCs w:val="24"/>
          <w:lang w:val="kk-KZ" w:eastAsia="ru-RU"/>
        </w:rPr>
        <w:t xml:space="preserve"> – Рефералдық бағдарлама шеңберінде Үйдегі Интернет қызметтерін ұсыну мақсатында әлеуетті абоненттің байланыс деректерін Ұйымдастырушыға беруден көрінетін Шақырушының әрекеті.</w:t>
      </w:r>
    </w:p>
    <w:p w14:paraId="67765706" w14:textId="77777777" w:rsidR="00A4313B" w:rsidRPr="00A4313B" w:rsidRDefault="00A4313B" w:rsidP="00A4313B">
      <w:pPr>
        <w:tabs>
          <w:tab w:val="left" w:pos="7088"/>
        </w:tabs>
        <w:spacing w:after="0" w:line="240" w:lineRule="auto"/>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b/>
          <w:bCs/>
          <w:sz w:val="24"/>
          <w:szCs w:val="24"/>
          <w:lang w:val="kk-KZ" w:eastAsia="ru-RU"/>
        </w:rPr>
        <w:t>Шақырылған</w:t>
      </w:r>
      <w:r w:rsidRPr="00A4313B">
        <w:rPr>
          <w:rFonts w:ascii="Times New Roman" w:eastAsia="Times New Roman" w:hAnsi="Times New Roman" w:cs="Times New Roman"/>
          <w:sz w:val="24"/>
          <w:szCs w:val="24"/>
          <w:lang w:val="kk-KZ" w:eastAsia="ru-RU"/>
        </w:rPr>
        <w:t xml:space="preserve"> – Шақыру алынған сәтте Ұйымдастырушының бекітілген үйдегі интернет қызметтері бойынша Абоненті болып табылмайтын, Шақырушының Шақыруы арқылы Лендингте FIX қызметтерін қосуға өтінім ресімдеген, логинді белсендірген және Акция өткізу кезеңінде бірінші абоненттік төлемді енгізген жеке тұлға.</w:t>
      </w:r>
    </w:p>
    <w:p w14:paraId="36274212" w14:textId="77777777" w:rsidR="00567AAF" w:rsidRDefault="00567AAF" w:rsidP="00AC1FC9">
      <w:pPr>
        <w:tabs>
          <w:tab w:val="left" w:pos="993"/>
        </w:tabs>
        <w:spacing w:after="100" w:afterAutospacing="1" w:line="240" w:lineRule="auto"/>
        <w:ind w:left="792"/>
        <w:jc w:val="center"/>
        <w:rPr>
          <w:rFonts w:ascii="Times New Roman" w:eastAsia="Times New Roman" w:hAnsi="Times New Roman" w:cs="Times New Roman"/>
          <w:b/>
          <w:bCs/>
          <w:sz w:val="24"/>
          <w:szCs w:val="24"/>
          <w:lang w:val="kk-KZ" w:eastAsia="ru-RU"/>
        </w:rPr>
      </w:pPr>
    </w:p>
    <w:p w14:paraId="08CBAD2B" w14:textId="7D8A1A7E" w:rsidR="009F23C1" w:rsidRPr="00FF2149" w:rsidRDefault="009F23C1" w:rsidP="00AC1FC9">
      <w:pPr>
        <w:tabs>
          <w:tab w:val="left" w:pos="993"/>
        </w:tabs>
        <w:spacing w:after="100" w:afterAutospacing="1" w:line="240" w:lineRule="auto"/>
        <w:ind w:left="792"/>
        <w:jc w:val="center"/>
        <w:rPr>
          <w:rFonts w:ascii="Times New Roman" w:eastAsia="Times New Roman" w:hAnsi="Times New Roman" w:cs="Times New Roman"/>
          <w:b/>
          <w:bCs/>
          <w:sz w:val="24"/>
          <w:szCs w:val="24"/>
          <w:lang w:val="kk-KZ" w:eastAsia="ru-RU"/>
        </w:rPr>
      </w:pPr>
      <w:r w:rsidRPr="00F558EE">
        <w:rPr>
          <w:rFonts w:ascii="Times New Roman" w:eastAsia="Times New Roman" w:hAnsi="Times New Roman" w:cs="Times New Roman"/>
          <w:b/>
          <w:bCs/>
          <w:sz w:val="24"/>
          <w:szCs w:val="24"/>
          <w:lang w:eastAsia="ru-RU"/>
        </w:rPr>
        <w:t>Акци</w:t>
      </w:r>
      <w:r w:rsidR="00FF2149">
        <w:rPr>
          <w:rFonts w:ascii="Times New Roman" w:eastAsia="Times New Roman" w:hAnsi="Times New Roman" w:cs="Times New Roman"/>
          <w:b/>
          <w:bCs/>
          <w:sz w:val="24"/>
          <w:szCs w:val="24"/>
          <w:lang w:val="kk-KZ" w:eastAsia="ru-RU"/>
        </w:rPr>
        <w:t>яның шарттары</w:t>
      </w:r>
    </w:p>
    <w:p w14:paraId="1A52C0D3" w14:textId="49A4E290" w:rsidR="00F558EE" w:rsidRPr="00567AAF" w:rsidRDefault="00567AAF" w:rsidP="009C60C2">
      <w:pPr>
        <w:numPr>
          <w:ilvl w:val="0"/>
          <w:numId w:val="13"/>
        </w:numPr>
        <w:tabs>
          <w:tab w:val="left" w:pos="7088"/>
        </w:tabs>
        <w:spacing w:before="100" w:beforeAutospacing="1" w:after="100" w:afterAutospacing="1" w:line="240" w:lineRule="auto"/>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Акцияға қатысуға Ұйымдастырушының қызметкерлері, сондай-ақ сату және қызмет көрсету арналарында жұмыс істейтін серіктес компаниялардың қызметкерлері жіберілмейді</w:t>
      </w:r>
      <w:commentRangeStart w:id="0"/>
      <w:commentRangeStart w:id="1"/>
      <w:r w:rsidR="00F558EE" w:rsidRPr="00567AAF">
        <w:rPr>
          <w:rFonts w:ascii="Times New Roman" w:eastAsia="Times New Roman" w:hAnsi="Times New Roman" w:cs="Times New Roman"/>
          <w:sz w:val="24"/>
          <w:szCs w:val="24"/>
          <w:lang w:val="kk-KZ" w:eastAsia="ru-RU"/>
        </w:rPr>
        <w:t>.</w:t>
      </w:r>
      <w:commentRangeEnd w:id="0"/>
      <w:r w:rsidR="00F558EE" w:rsidRPr="00567AAF">
        <w:rPr>
          <w:rStyle w:val="a3"/>
          <w:rFonts w:ascii="Times New Roman" w:eastAsia="Times New Roman" w:hAnsi="Times New Roman" w:cs="Times New Roman"/>
          <w:sz w:val="24"/>
          <w:szCs w:val="24"/>
          <w:lang w:val="kk-KZ" w:eastAsia="ru-RU"/>
        </w:rPr>
        <w:commentReference w:id="0"/>
      </w:r>
      <w:commentRangeEnd w:id="1"/>
      <w:r w:rsidR="00F558EE" w:rsidRPr="00567AAF">
        <w:rPr>
          <w:rStyle w:val="a3"/>
          <w:rFonts w:ascii="Times New Roman" w:eastAsia="Times New Roman" w:hAnsi="Times New Roman" w:cs="Times New Roman"/>
          <w:sz w:val="24"/>
          <w:szCs w:val="24"/>
          <w:lang w:val="kk-KZ" w:eastAsia="ru-RU"/>
        </w:rPr>
        <w:commentReference w:id="1"/>
      </w:r>
    </w:p>
    <w:p w14:paraId="73BC2814" w14:textId="1C9F80AB" w:rsidR="00F558EE" w:rsidRPr="00567AAF" w:rsidRDefault="00567AAF" w:rsidP="009C60C2">
      <w:pPr>
        <w:numPr>
          <w:ilvl w:val="0"/>
          <w:numId w:val="13"/>
        </w:numPr>
        <w:tabs>
          <w:tab w:val="left" w:pos="7088"/>
        </w:tabs>
        <w:spacing w:before="100" w:beforeAutospacing="1" w:after="100" w:afterAutospacing="1" w:line="240" w:lineRule="auto"/>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 xml:space="preserve">Шақырушы тарапынан Акцияға қатысу деп Шақырылғанның мекенжайы бойынша қосу мүмкіндігінің техникалық мүмкіндігін Лендинг арқылы тексергеннен кейін FIX қызметін қосуға Шақыруды Лендинг арқылы жіберу танылады. Шақырылған </w:t>
      </w:r>
      <w:r w:rsidRPr="00567AAF">
        <w:rPr>
          <w:rFonts w:ascii="Times New Roman" w:eastAsia="Times New Roman" w:hAnsi="Times New Roman" w:cs="Times New Roman"/>
          <w:sz w:val="24"/>
          <w:szCs w:val="24"/>
          <w:lang w:val="kk-KZ" w:eastAsia="ru-RU"/>
        </w:rPr>
        <w:lastRenderedPageBreak/>
        <w:t>тарапынан Акцияға қатысу деп Оператор тиісті Шақыруды өңдеу нәтижесі бойынша FIX қызметін қосу, логинді белсендіру және Акция өткізу кезеңінде бірінші абоненттік төлемді енгізу танылады</w:t>
      </w:r>
      <w:r w:rsidR="00F558EE" w:rsidRPr="00567AAF">
        <w:rPr>
          <w:rFonts w:ascii="Times New Roman" w:eastAsia="Times New Roman" w:hAnsi="Times New Roman" w:cs="Times New Roman"/>
          <w:sz w:val="24"/>
          <w:szCs w:val="24"/>
          <w:lang w:val="kk-KZ" w:eastAsia="ru-RU"/>
        </w:rPr>
        <w:t>.</w:t>
      </w:r>
    </w:p>
    <w:p w14:paraId="145A87C5" w14:textId="4D9FC165" w:rsidR="00F558EE" w:rsidRPr="00567AAF" w:rsidRDefault="00567AAF" w:rsidP="009C60C2">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Акцияны өткізу кезеңі: 2026 жылғы 15 мамырдан 2026 жылғы 31 желтоқсанға дейін</w:t>
      </w:r>
      <w:r w:rsidR="00F558EE" w:rsidRPr="00567AAF">
        <w:rPr>
          <w:rFonts w:ascii="Times New Roman" w:eastAsia="Times New Roman" w:hAnsi="Times New Roman" w:cs="Times New Roman"/>
          <w:sz w:val="24"/>
          <w:szCs w:val="24"/>
          <w:lang w:val="kk-KZ" w:eastAsia="ru-RU"/>
        </w:rPr>
        <w:t>.</w:t>
      </w:r>
    </w:p>
    <w:p w14:paraId="08BEFEED" w14:textId="7255D1FD" w:rsidR="009F23C1" w:rsidRPr="00567AAF" w:rsidRDefault="00567AAF" w:rsidP="009C60C2">
      <w:pPr>
        <w:pStyle w:val="ab"/>
        <w:numPr>
          <w:ilvl w:val="0"/>
          <w:numId w:val="13"/>
        </w:numPr>
        <w:tabs>
          <w:tab w:val="left" w:pos="7088"/>
        </w:tabs>
        <w:spacing w:after="0"/>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Шақырушы бір күнтізбелік айда 5 (бес) шақырудан артық жібере алмайды</w:t>
      </w:r>
      <w:r w:rsidR="009F23C1" w:rsidRPr="00567AAF">
        <w:rPr>
          <w:rFonts w:ascii="Times New Roman" w:eastAsia="Times New Roman" w:hAnsi="Times New Roman" w:cs="Times New Roman"/>
          <w:sz w:val="24"/>
          <w:szCs w:val="24"/>
          <w:lang w:val="kk-KZ" w:eastAsia="ru-RU"/>
        </w:rPr>
        <w:t>.</w:t>
      </w:r>
    </w:p>
    <w:p w14:paraId="22467555" w14:textId="235F6CA1" w:rsidR="009F23C1" w:rsidRPr="00567AAF" w:rsidRDefault="00567AAF" w:rsidP="009C60C2">
      <w:pPr>
        <w:pStyle w:val="ab"/>
        <w:numPr>
          <w:ilvl w:val="0"/>
          <w:numId w:val="13"/>
        </w:numPr>
        <w:tabs>
          <w:tab w:val="left" w:pos="7088"/>
        </w:tabs>
        <w:spacing w:after="0"/>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Шақыру Шақырылғанның мекенжайы бойынша қосу мүмкіндігінің техникалық мүмкіндігі тексерілгеннен кейін Лендинг арқылы жіберіледі</w:t>
      </w:r>
      <w:r w:rsidR="009F23C1" w:rsidRPr="00567AAF">
        <w:rPr>
          <w:rFonts w:ascii="Times New Roman" w:eastAsia="Times New Roman" w:hAnsi="Times New Roman" w:cs="Times New Roman"/>
          <w:sz w:val="24"/>
          <w:szCs w:val="24"/>
          <w:lang w:val="kk-KZ" w:eastAsia="ru-RU"/>
        </w:rPr>
        <w:t>.</w:t>
      </w:r>
    </w:p>
    <w:p w14:paraId="7F28F139" w14:textId="77777777" w:rsidR="00567AAF" w:rsidRPr="00567AAF" w:rsidRDefault="00567AAF" w:rsidP="00567AAF">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Ұйымдастырушы тарифтер бойынша кеңес беру және FIX қызметін қосуға өтінім жасау үшін Шақырылғанға қоңырау шалады.</w:t>
      </w:r>
    </w:p>
    <w:p w14:paraId="60BB022E" w14:textId="099A4829" w:rsidR="00567AAF" w:rsidRPr="00567AAF" w:rsidRDefault="00567AAF" w:rsidP="00567AAF">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Сәтті қосылғаннан кейін (логин белсендірілген + бірінші абоненттік төлем енгізілгеннен кейін) Шақырушыға Бонус есептеледі.</w:t>
      </w:r>
    </w:p>
    <w:p w14:paraId="014F7CE6" w14:textId="77777777" w:rsidR="00567AAF" w:rsidRPr="00567AAF" w:rsidRDefault="00567AAF" w:rsidP="00567AAF">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Бонус тек FIX қызметінің жаңа қосылымдары үшін есептеледі. Акцияға бұрын қатысқан сол мекенжай бойынша қайталанған қосылымдар есепке алынбайды.</w:t>
      </w:r>
    </w:p>
    <w:p w14:paraId="61774364" w14:textId="436E445A" w:rsidR="00567AAF" w:rsidRPr="00567AAF" w:rsidRDefault="00567AAF" w:rsidP="00567AAF">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Акция шеңберінде тек ресми Лендинг арқылы Акция өткізу кезеңінде р</w:t>
      </w:r>
      <w:r>
        <w:rPr>
          <w:rFonts w:ascii="Times New Roman" w:eastAsia="Times New Roman" w:hAnsi="Times New Roman" w:cs="Times New Roman"/>
          <w:sz w:val="24"/>
          <w:szCs w:val="24"/>
          <w:lang w:val="kk-KZ" w:eastAsia="ru-RU"/>
        </w:rPr>
        <w:t>е</w:t>
      </w:r>
      <w:r w:rsidRPr="00567AAF">
        <w:rPr>
          <w:rFonts w:ascii="Times New Roman" w:eastAsia="Times New Roman" w:hAnsi="Times New Roman" w:cs="Times New Roman"/>
          <w:sz w:val="24"/>
          <w:szCs w:val="24"/>
          <w:lang w:val="kk-KZ" w:eastAsia="ru-RU"/>
        </w:rPr>
        <w:t>сімделген Шақырулар ғана есепке алынады.</w:t>
      </w:r>
    </w:p>
    <w:p w14:paraId="37614A3E" w14:textId="77777777" w:rsidR="00567AAF" w:rsidRPr="00567AAF" w:rsidRDefault="00567AAF" w:rsidP="00567AAF">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Шақырушы Шақырылғанның мекенжайы бойынша техникалық мүмкіндікті тексергеннен кейін Шақырылғанның дұрыс нөмірін көрсетуге міндеттенеді.</w:t>
      </w:r>
    </w:p>
    <w:p w14:paraId="2A69F595" w14:textId="77777777" w:rsidR="00567AAF" w:rsidRPr="00567AAF" w:rsidRDefault="00567AAF" w:rsidP="00567AAF">
      <w:pPr>
        <w:pStyle w:val="ab"/>
        <w:numPr>
          <w:ilvl w:val="0"/>
          <w:numId w:val="13"/>
        </w:numPr>
        <w:tabs>
          <w:tab w:val="left" w:pos="7088"/>
        </w:tabs>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Шақырушы белгісіз тұлғалардың нөмірлеріне Шақырулар қалыптастырмауға міндеттенеді.</w:t>
      </w:r>
    </w:p>
    <w:p w14:paraId="4DE980CE" w14:textId="61AF50E7" w:rsidR="005D5693" w:rsidRPr="00567AAF" w:rsidRDefault="00567AAF" w:rsidP="00E720E1">
      <w:pPr>
        <w:pStyle w:val="ab"/>
        <w:numPr>
          <w:ilvl w:val="0"/>
          <w:numId w:val="13"/>
        </w:numPr>
        <w:tabs>
          <w:tab w:val="left" w:pos="7088"/>
        </w:tabs>
        <w:spacing w:after="0"/>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Ұйымдастырушы Қатысушыларды Сайт және/немесе Қосымша арқылы хабардар ете отырып, Акция шарттарына өзгерістер енгізуге құқылы</w:t>
      </w:r>
      <w:r w:rsidR="005D5693" w:rsidRPr="00567AAF">
        <w:rPr>
          <w:rFonts w:ascii="Times New Roman" w:eastAsia="Times New Roman" w:hAnsi="Times New Roman" w:cs="Times New Roman"/>
          <w:sz w:val="24"/>
          <w:szCs w:val="24"/>
          <w:lang w:val="kk-KZ" w:eastAsia="ru-RU"/>
        </w:rPr>
        <w:t>;</w:t>
      </w:r>
    </w:p>
    <w:p w14:paraId="7421E3AB" w14:textId="77777777" w:rsidR="00E15599" w:rsidRPr="00567AAF" w:rsidRDefault="00E15599" w:rsidP="009C60C2">
      <w:pPr>
        <w:pStyle w:val="ab"/>
        <w:tabs>
          <w:tab w:val="left" w:pos="7088"/>
        </w:tabs>
        <w:spacing w:after="0"/>
        <w:ind w:left="360"/>
        <w:rPr>
          <w:rFonts w:ascii="Times New Roman" w:eastAsia="Times New Roman" w:hAnsi="Times New Roman" w:cs="Times New Roman"/>
          <w:sz w:val="24"/>
          <w:szCs w:val="24"/>
          <w:lang w:val="kk-KZ" w:eastAsia="ru-RU"/>
        </w:rPr>
      </w:pPr>
    </w:p>
    <w:p w14:paraId="16E73D2F" w14:textId="029A8CAB" w:rsidR="00043286" w:rsidRPr="00FF2149" w:rsidRDefault="00FF2149" w:rsidP="009C60C2">
      <w:pPr>
        <w:pStyle w:val="ab"/>
        <w:tabs>
          <w:tab w:val="left" w:pos="7088"/>
        </w:tabs>
        <w:spacing w:after="0" w:line="240" w:lineRule="auto"/>
        <w:ind w:left="36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Сыйақы</w:t>
      </w:r>
    </w:p>
    <w:p w14:paraId="0005F972" w14:textId="77777777" w:rsidR="00567AAF" w:rsidRPr="00567AAF" w:rsidRDefault="00567AAF" w:rsidP="00567AAF">
      <w:pPr>
        <w:numPr>
          <w:ilvl w:val="0"/>
          <w:numId w:val="13"/>
        </w:numPr>
        <w:tabs>
          <w:tab w:val="left" w:pos="7088"/>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Бонус 5000 теңгені құрайды және Акция өткізу кезеңінде аптасына бір рет Шақырушы Лендингте көрсеткен нөмірдің балансына есептеледі, оны байланыс қызметтерін төлеуге немесе Ұйымдастырушы белгілеген тәртіппен ақшаны шығару үшін пайдалануға болады. Бонус қолма</w:t>
      </w:r>
      <w:r w:rsidRPr="00567AAF">
        <w:rPr>
          <w:rFonts w:ascii="Times New Roman" w:eastAsia="Times New Roman" w:hAnsi="Times New Roman" w:cs="Times New Roman"/>
          <w:sz w:val="24"/>
          <w:szCs w:val="24"/>
          <w:lang w:val="kk-KZ" w:eastAsia="ru-RU"/>
        </w:rPr>
        <w:noBreakHyphen/>
        <w:t>қол ақшамен немесе осы Ережелерде көзделмеген өзге тәсілмен төленбейді.</w:t>
      </w:r>
    </w:p>
    <w:p w14:paraId="003F3115" w14:textId="77777777" w:rsidR="00567AAF" w:rsidRPr="00567AAF" w:rsidRDefault="00567AAF" w:rsidP="00567AAF">
      <w:pPr>
        <w:numPr>
          <w:ilvl w:val="0"/>
          <w:numId w:val="13"/>
        </w:numPr>
        <w:tabs>
          <w:tab w:val="left" w:pos="7088"/>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Бонус Қазақстан Республикасының заңнамасында көзделген салықтарды ескере отырып төленеді. Жеке табыс салығы (ЖТС) Ұйымдастырушының есебінен төленеді, клиенттің бонус сомасынан ұсталмайды.</w:t>
      </w:r>
    </w:p>
    <w:p w14:paraId="134A9B9E" w14:textId="77777777" w:rsidR="00567AAF" w:rsidRPr="00567AAF" w:rsidRDefault="00567AAF" w:rsidP="00567AAF">
      <w:pPr>
        <w:numPr>
          <w:ilvl w:val="0"/>
          <w:numId w:val="13"/>
        </w:numPr>
        <w:tabs>
          <w:tab w:val="left" w:pos="7088"/>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Акцияға қатысу фактісі бойынша Шақырушы осы Ережелер (жария оферта) шеңберінде FIX қызметінің жаңа абонентін тарту бойынша Ұйымдастырушыға бір реттік ақылы қызмет көрсетеді. Шақырушы тарапынан Орындалған жұмыстар актісін (ОЖА) қол қою талап етілмейді.</w:t>
      </w:r>
    </w:p>
    <w:p w14:paraId="3040CB3E" w14:textId="77777777" w:rsidR="00567AAF" w:rsidRPr="00567AAF" w:rsidRDefault="00567AAF" w:rsidP="00567AAF">
      <w:pPr>
        <w:numPr>
          <w:ilvl w:val="0"/>
          <w:numId w:val="13"/>
        </w:numPr>
        <w:tabs>
          <w:tab w:val="left" w:pos="7088"/>
        </w:tabs>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Акция бойынша төленетін Бонус жалақы, стипендия немесе еңбек қатынастары шеңберіндегі өзге қандай да бір сыйақы болып табылмайды. Сонымен қатар, есептелген бонус сомасы Шақырушының кірісі болып саналады және 10% мөлшерінде ЖТС салынуға жатады.</w:t>
      </w:r>
    </w:p>
    <w:p w14:paraId="05F59E8D" w14:textId="5F31B3AB" w:rsidR="00EC1A1A" w:rsidRPr="00FF2149" w:rsidRDefault="00FF2149" w:rsidP="009C60C2">
      <w:pPr>
        <w:tabs>
          <w:tab w:val="left" w:pos="7088"/>
        </w:tabs>
        <w:spacing w:before="100" w:beforeAutospacing="1" w:after="100" w:afterAutospacing="1" w:line="240" w:lineRule="auto"/>
        <w:ind w:left="36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Тараптардың жауапкершілігі</w:t>
      </w:r>
    </w:p>
    <w:p w14:paraId="624EAC5A" w14:textId="1CAF8168" w:rsidR="00EC1A1A" w:rsidRPr="00567AAF" w:rsidRDefault="00567AAF" w:rsidP="009C60C2">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val="kk-KZ" w:eastAsia="ru-RU"/>
        </w:rPr>
      </w:pPr>
      <w:r w:rsidRPr="00567AAF">
        <w:rPr>
          <w:rFonts w:ascii="Times New Roman" w:eastAsia="Times New Roman" w:hAnsi="Times New Roman" w:cs="Times New Roman"/>
          <w:sz w:val="24"/>
          <w:szCs w:val="24"/>
          <w:lang w:val="kk-KZ" w:eastAsia="ru-RU"/>
        </w:rPr>
        <w:t>Акция Қатысушылары ұсынылған деректердің дұрыстығы үшін, сондай-ақ осы Ережелердің талаптарын және Қазақстан Республикасының заңнамасын сақтауы үшін жауапты</w:t>
      </w:r>
      <w:r w:rsidR="00EC1A1A" w:rsidRPr="00567AAF">
        <w:rPr>
          <w:rFonts w:ascii="Times New Roman" w:eastAsia="Times New Roman" w:hAnsi="Times New Roman" w:cs="Times New Roman"/>
          <w:sz w:val="24"/>
          <w:szCs w:val="24"/>
          <w:lang w:val="kk-KZ" w:eastAsia="ru-RU"/>
        </w:rPr>
        <w:t>.</w:t>
      </w:r>
    </w:p>
    <w:p w14:paraId="777C4951" w14:textId="2F13D336" w:rsidR="00EC1A1A" w:rsidRPr="00F558EE" w:rsidRDefault="00567AAF" w:rsidP="009C60C2">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567AAF">
        <w:rPr>
          <w:rFonts w:ascii="Times New Roman" w:eastAsia="Times New Roman" w:hAnsi="Times New Roman" w:cs="Times New Roman"/>
          <w:sz w:val="24"/>
          <w:szCs w:val="24"/>
          <w:lang w:eastAsia="ru-RU"/>
        </w:rPr>
        <w:t>Ұйымдастырушы жауап бермейді</w:t>
      </w:r>
      <w:r w:rsidR="00EC1A1A" w:rsidRPr="00F558EE">
        <w:rPr>
          <w:rFonts w:ascii="Times New Roman" w:eastAsia="Times New Roman" w:hAnsi="Times New Roman" w:cs="Times New Roman"/>
          <w:sz w:val="24"/>
          <w:szCs w:val="24"/>
          <w:lang w:eastAsia="ru-RU"/>
        </w:rPr>
        <w:t>:</w:t>
      </w:r>
    </w:p>
    <w:p w14:paraId="76158D5A" w14:textId="28ACFFFB" w:rsidR="00EC1A1A" w:rsidRPr="00F558EE" w:rsidRDefault="00567AAF" w:rsidP="009C60C2">
      <w:pPr>
        <w:numPr>
          <w:ilvl w:val="1"/>
          <w:numId w:val="13"/>
        </w:numPr>
        <w:tabs>
          <w:tab w:val="left" w:pos="1134"/>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567AAF">
        <w:rPr>
          <w:rFonts w:ascii="Times New Roman" w:eastAsia="Times New Roman" w:hAnsi="Times New Roman" w:cs="Times New Roman"/>
          <w:sz w:val="24"/>
          <w:szCs w:val="24"/>
          <w:lang w:eastAsia="ru-RU"/>
        </w:rPr>
        <w:t>Акцияға Ұйымдастырушыға байланысты емес себептер бойынша қатысу мүмкін еместігі үшін, соның ішінде, бірақ олармен шектелмей: жабдықтың, бағдарламалық жасақтаманың техникалық ақаулары, Интернетке қолжетімділіктің болмауы, үшінші тұлғалардың әрекеттері/әрекетсіздігі</w:t>
      </w:r>
      <w:r w:rsidR="00EC1A1A" w:rsidRPr="00F558EE">
        <w:rPr>
          <w:rFonts w:ascii="Times New Roman" w:eastAsia="Times New Roman" w:hAnsi="Times New Roman" w:cs="Times New Roman"/>
          <w:sz w:val="24"/>
          <w:szCs w:val="24"/>
          <w:lang w:eastAsia="ru-RU"/>
        </w:rPr>
        <w:t>.</w:t>
      </w:r>
    </w:p>
    <w:p w14:paraId="33DCA950" w14:textId="12553A05" w:rsidR="00EC1A1A" w:rsidRPr="00F558EE" w:rsidRDefault="00567AAF" w:rsidP="009C60C2">
      <w:pPr>
        <w:numPr>
          <w:ilvl w:val="1"/>
          <w:numId w:val="13"/>
        </w:numPr>
        <w:tabs>
          <w:tab w:val="left" w:pos="1134"/>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567AAF">
        <w:rPr>
          <w:rFonts w:ascii="Times New Roman" w:eastAsia="Times New Roman" w:hAnsi="Times New Roman" w:cs="Times New Roman"/>
          <w:sz w:val="24"/>
          <w:szCs w:val="24"/>
          <w:lang w:eastAsia="ru-RU"/>
        </w:rPr>
        <w:lastRenderedPageBreak/>
        <w:t>Қатысушыларда Акцияға қатысу немесе Акцияға қатыса алмау нәтижесінде туындаған кез келген залалдар (соның ішінде алынбай қалған пайда) үшін</w:t>
      </w:r>
      <w:r w:rsidR="00EC1A1A" w:rsidRPr="00F558EE">
        <w:rPr>
          <w:rFonts w:ascii="Times New Roman" w:eastAsia="Times New Roman" w:hAnsi="Times New Roman" w:cs="Times New Roman"/>
          <w:sz w:val="24"/>
          <w:szCs w:val="24"/>
          <w:lang w:eastAsia="ru-RU"/>
        </w:rPr>
        <w:t>.</w:t>
      </w:r>
    </w:p>
    <w:p w14:paraId="33582008" w14:textId="78D8CA74" w:rsidR="00EC1A1A" w:rsidRPr="00F558EE" w:rsidRDefault="00567AAF" w:rsidP="009C60C2">
      <w:pPr>
        <w:numPr>
          <w:ilvl w:val="1"/>
          <w:numId w:val="13"/>
        </w:numPr>
        <w:tabs>
          <w:tab w:val="left" w:pos="1134"/>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567AAF">
        <w:rPr>
          <w:rFonts w:ascii="Times New Roman" w:eastAsia="Times New Roman" w:hAnsi="Times New Roman" w:cs="Times New Roman"/>
          <w:sz w:val="24"/>
          <w:szCs w:val="24"/>
          <w:lang w:eastAsia="ru-RU"/>
        </w:rPr>
        <w:t>Үшінші тұлғалардың әрекеттері үшін, оның ішінде байланыс операторлары, интернет-қызметтер провайдерлері, сондай-ақ хабарламалар мен ескертулерді жеткізетін тұлғалар үшін</w:t>
      </w:r>
      <w:r w:rsidR="00EC1A1A" w:rsidRPr="00F558EE">
        <w:rPr>
          <w:rFonts w:ascii="Times New Roman" w:eastAsia="Times New Roman" w:hAnsi="Times New Roman" w:cs="Times New Roman"/>
          <w:sz w:val="24"/>
          <w:szCs w:val="24"/>
          <w:lang w:eastAsia="ru-RU"/>
        </w:rPr>
        <w:t>.</w:t>
      </w:r>
    </w:p>
    <w:p w14:paraId="56D18EB3" w14:textId="3AD29BFE" w:rsidR="00EC1A1A" w:rsidRPr="00F558EE" w:rsidRDefault="006505D4" w:rsidP="009C60C2">
      <w:pPr>
        <w:numPr>
          <w:ilvl w:val="1"/>
          <w:numId w:val="13"/>
        </w:numPr>
        <w:tabs>
          <w:tab w:val="left" w:pos="1134"/>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FIX қызметін қосу мерзімдерінің кешігуі, көрсетілетін қызметтердің мерзімдері, сапасы немесе өзге параметрлерінің өзгеруі, сондай-ақ Ұйымдастырушыға байланысты емес себептер бойынша Бонустың алынбауы немесе уақтылы алынбауы үшін</w:t>
      </w:r>
      <w:r w:rsidR="00EC1A1A" w:rsidRPr="00F558EE">
        <w:rPr>
          <w:rFonts w:ascii="Times New Roman" w:eastAsia="Times New Roman" w:hAnsi="Times New Roman" w:cs="Times New Roman"/>
          <w:sz w:val="24"/>
          <w:szCs w:val="24"/>
          <w:lang w:eastAsia="ru-RU"/>
        </w:rPr>
        <w:t>.</w:t>
      </w:r>
    </w:p>
    <w:p w14:paraId="37675618" w14:textId="77777777" w:rsidR="006505D4" w:rsidRPr="006505D4" w:rsidRDefault="006505D4" w:rsidP="006505D4">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Шақырушы Шақырылғанның құқықтары мен заңды мүдделерін сақтауға, соның ішінде оның дербес деректерін өңдеу, сақтау және беруге қатысты жауап береді</w:t>
      </w:r>
      <w:r w:rsidR="00EC1A1A" w:rsidRPr="00F558EE">
        <w:rPr>
          <w:rFonts w:ascii="Times New Roman" w:eastAsia="Times New Roman" w:hAnsi="Times New Roman" w:cs="Times New Roman"/>
          <w:sz w:val="24"/>
          <w:szCs w:val="24"/>
          <w:lang w:eastAsia="ru-RU"/>
        </w:rPr>
        <w:t>.</w:t>
      </w:r>
    </w:p>
    <w:p w14:paraId="4AE046F0" w14:textId="17EA64D3" w:rsidR="00EC1A1A" w:rsidRPr="00F558EE" w:rsidRDefault="006505D4" w:rsidP="006505D4">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Қатысушы осы Ережелерді және/немесе үшінші тұлғалардың құқықтарын, сондай-ақ өзге Қатысушылардың құқықтарын бұзу нәтижесінде Ұйымдастырушыға келтірілген барлық залалдарды, соның ішінде нақты залалды, алынбай қалған пайданы және құжатпен расталған шығыстарды тиісті жазбаша талапты алған сәттен бастап 10 (он) күнтізбелік күн ішінде толық көлемде өтеуге міндетті</w:t>
      </w:r>
      <w:r w:rsidR="00EC1A1A" w:rsidRPr="00EC1A1A">
        <w:rPr>
          <w:rFonts w:ascii="Times New Roman" w:eastAsia="Times New Roman" w:hAnsi="Times New Roman" w:cs="Times New Roman"/>
          <w:sz w:val="24"/>
          <w:szCs w:val="24"/>
          <w:lang w:eastAsia="ru-RU"/>
        </w:rPr>
        <w:t>.</w:t>
      </w:r>
    </w:p>
    <w:p w14:paraId="5B71D4AA" w14:textId="43B325D1" w:rsidR="00EC1A1A" w:rsidRPr="00F558EE" w:rsidRDefault="006505D4" w:rsidP="009C60C2">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Акция шарттары бұзылған, жалған деректер ұсынылған, алаяқтық әрекеттер жасалған немесе Ұйымдастырушының беделіне нұқсан келтіретін әрекеттер жасалған жағдайда, Ұйымдастырушы құқылы</w:t>
      </w:r>
      <w:r w:rsidR="00EC1A1A" w:rsidRPr="00F558EE">
        <w:rPr>
          <w:rFonts w:ascii="Times New Roman" w:eastAsia="Times New Roman" w:hAnsi="Times New Roman" w:cs="Times New Roman"/>
          <w:sz w:val="24"/>
          <w:szCs w:val="24"/>
          <w:lang w:eastAsia="ru-RU"/>
        </w:rPr>
        <w:t>:</w:t>
      </w:r>
    </w:p>
    <w:p w14:paraId="38F85859" w14:textId="7844048F" w:rsidR="00EC1A1A" w:rsidRPr="00F558EE" w:rsidRDefault="006505D4" w:rsidP="009C60C2">
      <w:pPr>
        <w:numPr>
          <w:ilvl w:val="1"/>
          <w:numId w:val="13"/>
        </w:numPr>
        <w:tabs>
          <w:tab w:val="left" w:pos="993"/>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Бонусты есептеуден бас тартуға немесе оны күшін жоюға</w:t>
      </w:r>
      <w:r w:rsidR="00EC1A1A" w:rsidRPr="00F558EE">
        <w:rPr>
          <w:rFonts w:ascii="Times New Roman" w:eastAsia="Times New Roman" w:hAnsi="Times New Roman" w:cs="Times New Roman"/>
          <w:sz w:val="24"/>
          <w:szCs w:val="24"/>
          <w:lang w:eastAsia="ru-RU"/>
        </w:rPr>
        <w:t>.</w:t>
      </w:r>
    </w:p>
    <w:p w14:paraId="2A622FF7" w14:textId="753EB859" w:rsidR="00EC1A1A" w:rsidRPr="00F558EE" w:rsidRDefault="006505D4" w:rsidP="009C60C2">
      <w:pPr>
        <w:numPr>
          <w:ilvl w:val="1"/>
          <w:numId w:val="13"/>
        </w:numPr>
        <w:tabs>
          <w:tab w:val="left" w:pos="993"/>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Қатысушыны Акцияға қатысудан шығарып тастауға</w:t>
      </w:r>
      <w:r w:rsidR="00EC1A1A" w:rsidRPr="00F558EE">
        <w:rPr>
          <w:rFonts w:ascii="Times New Roman" w:eastAsia="Times New Roman" w:hAnsi="Times New Roman" w:cs="Times New Roman"/>
          <w:sz w:val="24"/>
          <w:szCs w:val="24"/>
          <w:lang w:eastAsia="ru-RU"/>
        </w:rPr>
        <w:t>.</w:t>
      </w:r>
    </w:p>
    <w:p w14:paraId="13D6E436" w14:textId="63EAB9BF" w:rsidR="00EC1A1A" w:rsidRPr="00F558EE" w:rsidRDefault="006505D4" w:rsidP="009C60C2">
      <w:pPr>
        <w:numPr>
          <w:ilvl w:val="1"/>
          <w:numId w:val="13"/>
        </w:numPr>
        <w:tabs>
          <w:tab w:val="left" w:pos="993"/>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Кінәлі тұлғаларды ҚР заңнамасына сәйкес жауапкершілікке тарту үшін уәкілетті органдарға жүгінуге</w:t>
      </w:r>
      <w:r w:rsidR="00EC1A1A" w:rsidRPr="00F558EE">
        <w:rPr>
          <w:rFonts w:ascii="Times New Roman" w:eastAsia="Times New Roman" w:hAnsi="Times New Roman" w:cs="Times New Roman"/>
          <w:sz w:val="24"/>
          <w:szCs w:val="24"/>
          <w:lang w:eastAsia="ru-RU"/>
        </w:rPr>
        <w:t>.</w:t>
      </w:r>
    </w:p>
    <w:p w14:paraId="57556FF4" w14:textId="77777777" w:rsidR="006505D4" w:rsidRPr="006505D4" w:rsidRDefault="006505D4" w:rsidP="006505D4">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Ұйымдастырушы Акцияға қатысуға, Бонус алуға немесе Акцияның Қатысушылардың күтулеріне сәйкестігіне қатысты ешқандай, айқын да, астыртын да кепілдіктер бермейді.</w:t>
      </w:r>
    </w:p>
    <w:p w14:paraId="03B4D1DD" w14:textId="77777777" w:rsidR="006505D4" w:rsidRPr="006505D4" w:rsidRDefault="006505D4" w:rsidP="006505D4">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Акцияны өткізуге байланысты туындайтын барлық даулар Қазақстан Республикасының заңнамасына сәйкес Ұйымдастырушының орналасқан жері бойынша шешіледі.</w:t>
      </w:r>
    </w:p>
    <w:p w14:paraId="39BA00D2" w14:textId="13670E56" w:rsidR="00F86626" w:rsidRPr="006505D4" w:rsidRDefault="006505D4" w:rsidP="006505D4">
      <w:pPr>
        <w:numPr>
          <w:ilvl w:val="0"/>
          <w:numId w:val="13"/>
        </w:numPr>
        <w:tabs>
          <w:tab w:val="left" w:pos="7088"/>
        </w:tabs>
        <w:spacing w:before="100" w:beforeAutospacing="1" w:after="0" w:line="240" w:lineRule="auto"/>
        <w:jc w:val="both"/>
        <w:rPr>
          <w:rFonts w:ascii="Times New Roman" w:eastAsia="Times New Roman" w:hAnsi="Times New Roman" w:cs="Times New Roman"/>
          <w:sz w:val="24"/>
          <w:szCs w:val="24"/>
          <w:lang w:eastAsia="ru-RU"/>
        </w:rPr>
      </w:pPr>
      <w:r w:rsidRPr="006505D4">
        <w:rPr>
          <w:rFonts w:ascii="Times New Roman" w:eastAsia="Times New Roman" w:hAnsi="Times New Roman" w:cs="Times New Roman"/>
          <w:sz w:val="24"/>
          <w:szCs w:val="24"/>
          <w:lang w:eastAsia="ru-RU"/>
        </w:rPr>
        <w:t>Акция бойынша шағымдар мен сұрақтар 3131 нөмірі бойынша (Beeline ұялы байланысынан — тегін) немесе +7 (727) 3500 035 нөмірі бойынша (қалалық телефондардан, «Үйдегі Интернет» сұрағы) қабылданады.</w:t>
      </w:r>
    </w:p>
    <w:sectPr w:rsidR="00F86626" w:rsidRPr="006505D4">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bibolova Meruert" w:date="2025-08-15T16:43:00Z" w:initials="МК">
    <w:p w14:paraId="701757D2" w14:textId="77777777" w:rsidR="00F558EE" w:rsidRDefault="00F558EE" w:rsidP="00F558EE">
      <w:pPr>
        <w:pStyle w:val="a4"/>
      </w:pPr>
      <w:r>
        <w:rPr>
          <w:rStyle w:val="a3"/>
        </w:rPr>
        <w:annotationRef/>
      </w:r>
      <w:r>
        <w:t>Что это значит, подробнее?</w:t>
      </w:r>
    </w:p>
  </w:comment>
  <w:comment w:id="1" w:author="Atarinov Ivan" w:date="2025-08-20T17:00:00Z" w:initials="AI">
    <w:p w14:paraId="4A910987" w14:textId="77777777" w:rsidR="00F558EE" w:rsidRDefault="00F558EE" w:rsidP="00F558EE">
      <w:pPr>
        <w:pStyle w:val="a4"/>
      </w:pPr>
      <w:r>
        <w:rPr>
          <w:rStyle w:val="a3"/>
        </w:rPr>
        <w:annotationRef/>
      </w:r>
      <w:r>
        <w:t>Убрал данную формулировку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757D2" w15:done="1"/>
  <w15:commentEx w15:paraId="4A910987" w15:paraIdParent="701757D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757D2" w16cid:durableId="2432E0C1"/>
  <w16cid:commentId w16cid:paraId="4A910987" w16cid:durableId="74CCD4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D11"/>
    <w:multiLevelType w:val="multilevel"/>
    <w:tmpl w:val="5A54C9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4300F"/>
    <w:multiLevelType w:val="multilevel"/>
    <w:tmpl w:val="D44AD3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758EF"/>
    <w:multiLevelType w:val="multilevel"/>
    <w:tmpl w:val="421472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E217E"/>
    <w:multiLevelType w:val="multilevel"/>
    <w:tmpl w:val="485438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3194A"/>
    <w:multiLevelType w:val="multilevel"/>
    <w:tmpl w:val="CBAE4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74715"/>
    <w:multiLevelType w:val="multilevel"/>
    <w:tmpl w:val="70A281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C36FF"/>
    <w:multiLevelType w:val="multilevel"/>
    <w:tmpl w:val="12A498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F57C8"/>
    <w:multiLevelType w:val="multilevel"/>
    <w:tmpl w:val="C8F6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66138"/>
    <w:multiLevelType w:val="hybridMultilevel"/>
    <w:tmpl w:val="D624B95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DE700C"/>
    <w:multiLevelType w:val="multilevel"/>
    <w:tmpl w:val="7B5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7383B"/>
    <w:multiLevelType w:val="multilevel"/>
    <w:tmpl w:val="FA9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37771"/>
    <w:multiLevelType w:val="multilevel"/>
    <w:tmpl w:val="DA2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F4D8A"/>
    <w:multiLevelType w:val="multilevel"/>
    <w:tmpl w:val="E76CB3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D7DB0"/>
    <w:multiLevelType w:val="multilevel"/>
    <w:tmpl w:val="5E8698B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5E63B3"/>
    <w:multiLevelType w:val="multilevel"/>
    <w:tmpl w:val="36443E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70A78"/>
    <w:multiLevelType w:val="multilevel"/>
    <w:tmpl w:val="97923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C3606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1130033">
    <w:abstractNumId w:val="4"/>
  </w:num>
  <w:num w:numId="2" w16cid:durableId="1221090160">
    <w:abstractNumId w:val="12"/>
  </w:num>
  <w:num w:numId="3" w16cid:durableId="15038198">
    <w:abstractNumId w:val="1"/>
  </w:num>
  <w:num w:numId="4" w16cid:durableId="1020668356">
    <w:abstractNumId w:val="7"/>
  </w:num>
  <w:num w:numId="5" w16cid:durableId="430512585">
    <w:abstractNumId w:val="13"/>
  </w:num>
  <w:num w:numId="6" w16cid:durableId="904529125">
    <w:abstractNumId w:val="9"/>
  </w:num>
  <w:num w:numId="7" w16cid:durableId="1877891953">
    <w:abstractNumId w:val="6"/>
  </w:num>
  <w:num w:numId="8" w16cid:durableId="1992097865">
    <w:abstractNumId w:val="11"/>
  </w:num>
  <w:num w:numId="9" w16cid:durableId="1851672855">
    <w:abstractNumId w:val="2"/>
  </w:num>
  <w:num w:numId="10" w16cid:durableId="1601179919">
    <w:abstractNumId w:val="10"/>
  </w:num>
  <w:num w:numId="11" w16cid:durableId="1237475272">
    <w:abstractNumId w:val="14"/>
  </w:num>
  <w:num w:numId="12" w16cid:durableId="26950827">
    <w:abstractNumId w:val="8"/>
  </w:num>
  <w:num w:numId="13" w16cid:durableId="1024556106">
    <w:abstractNumId w:val="16"/>
  </w:num>
  <w:num w:numId="14" w16cid:durableId="921570427">
    <w:abstractNumId w:val="15"/>
    <w:lvlOverride w:ilvl="0">
      <w:lvl w:ilvl="0">
        <w:numFmt w:val="decimal"/>
        <w:lvlText w:val="%1."/>
        <w:lvlJc w:val="left"/>
      </w:lvl>
    </w:lvlOverride>
  </w:num>
  <w:num w:numId="15" w16cid:durableId="622230466">
    <w:abstractNumId w:val="15"/>
    <w:lvlOverride w:ilvl="0">
      <w:lvl w:ilvl="0">
        <w:numFmt w:val="decimal"/>
        <w:lvlText w:val="%1."/>
        <w:lvlJc w:val="left"/>
      </w:lvl>
    </w:lvlOverride>
  </w:num>
  <w:num w:numId="16" w16cid:durableId="1181167510">
    <w:abstractNumId w:val="15"/>
    <w:lvlOverride w:ilvl="0">
      <w:lvl w:ilvl="0">
        <w:numFmt w:val="decimal"/>
        <w:lvlText w:val="%1."/>
        <w:lvlJc w:val="left"/>
      </w:lvl>
    </w:lvlOverride>
  </w:num>
  <w:num w:numId="17" w16cid:durableId="1543594593">
    <w:abstractNumId w:val="15"/>
    <w:lvlOverride w:ilvl="0">
      <w:lvl w:ilvl="0">
        <w:numFmt w:val="decimal"/>
        <w:lvlText w:val="%1."/>
        <w:lvlJc w:val="left"/>
      </w:lvl>
    </w:lvlOverride>
  </w:num>
  <w:num w:numId="18" w16cid:durableId="464589323">
    <w:abstractNumId w:val="15"/>
    <w:lvlOverride w:ilvl="0">
      <w:lvl w:ilvl="0">
        <w:numFmt w:val="decimal"/>
        <w:lvlText w:val="%1."/>
        <w:lvlJc w:val="left"/>
      </w:lvl>
    </w:lvlOverride>
  </w:num>
  <w:num w:numId="19" w16cid:durableId="1092120401">
    <w:abstractNumId w:val="15"/>
    <w:lvlOverride w:ilvl="0">
      <w:lvl w:ilvl="0">
        <w:numFmt w:val="decimal"/>
        <w:lvlText w:val="%1."/>
        <w:lvlJc w:val="left"/>
      </w:lvl>
    </w:lvlOverride>
  </w:num>
  <w:num w:numId="20" w16cid:durableId="2084528131">
    <w:abstractNumId w:val="15"/>
    <w:lvlOverride w:ilvl="0">
      <w:lvl w:ilvl="0">
        <w:numFmt w:val="decimal"/>
        <w:lvlText w:val="%1."/>
        <w:lvlJc w:val="left"/>
      </w:lvl>
    </w:lvlOverride>
  </w:num>
  <w:num w:numId="21" w16cid:durableId="392437620">
    <w:abstractNumId w:val="5"/>
    <w:lvlOverride w:ilvl="0">
      <w:lvl w:ilvl="0">
        <w:numFmt w:val="decimal"/>
        <w:lvlText w:val="%1."/>
        <w:lvlJc w:val="left"/>
      </w:lvl>
    </w:lvlOverride>
  </w:num>
  <w:num w:numId="22" w16cid:durableId="1902403459">
    <w:abstractNumId w:val="5"/>
    <w:lvlOverride w:ilvl="0">
      <w:lvl w:ilvl="0">
        <w:numFmt w:val="decimal"/>
        <w:lvlText w:val="%1."/>
        <w:lvlJc w:val="left"/>
      </w:lvl>
    </w:lvlOverride>
  </w:num>
  <w:num w:numId="23" w16cid:durableId="413280941">
    <w:abstractNumId w:val="5"/>
    <w:lvlOverride w:ilvl="0">
      <w:lvl w:ilvl="0">
        <w:numFmt w:val="decimal"/>
        <w:lvlText w:val="%1."/>
        <w:lvlJc w:val="left"/>
      </w:lvl>
    </w:lvlOverride>
  </w:num>
  <w:num w:numId="24" w16cid:durableId="718943938">
    <w:abstractNumId w:val="5"/>
    <w:lvlOverride w:ilvl="0">
      <w:lvl w:ilvl="0">
        <w:numFmt w:val="decimal"/>
        <w:lvlText w:val="%1."/>
        <w:lvlJc w:val="left"/>
      </w:lvl>
    </w:lvlOverride>
  </w:num>
  <w:num w:numId="25" w16cid:durableId="970597946">
    <w:abstractNumId w:val="3"/>
    <w:lvlOverride w:ilvl="0">
      <w:lvl w:ilvl="0">
        <w:numFmt w:val="decimal"/>
        <w:lvlText w:val="%1."/>
        <w:lvlJc w:val="left"/>
      </w:lvl>
    </w:lvlOverride>
  </w:num>
  <w:num w:numId="26" w16cid:durableId="1087195360">
    <w:abstractNumId w:val="0"/>
    <w:lvlOverride w:ilvl="0">
      <w:lvl w:ilvl="0">
        <w:numFmt w:val="decimal"/>
        <w:lvlText w:val="%1."/>
        <w:lvlJc w:val="left"/>
      </w:lvl>
    </w:lvlOverride>
  </w:num>
  <w:num w:numId="27" w16cid:durableId="1233276633">
    <w:abstractNumId w:val="0"/>
    <w:lvlOverride w:ilvl="0">
      <w:lvl w:ilvl="0">
        <w:numFmt w:val="decimal"/>
        <w:lvlText w:val="%1."/>
        <w:lvlJc w:val="left"/>
      </w:lvl>
    </w:lvlOverride>
  </w:num>
  <w:num w:numId="28" w16cid:durableId="1848134138">
    <w:abstractNumId w:val="0"/>
    <w:lvlOverride w:ilvl="0">
      <w:lvl w:ilvl="0">
        <w:numFmt w:val="decimal"/>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bibolova Meruert">
    <w15:presenceInfo w15:providerId="AD" w15:userId="S::MKabibolova@beeline.kz::3c5024f1-39cf-4b00-b19a-74731728f44d"/>
  </w15:person>
  <w15:person w15:author="Atarinov Ivan">
    <w15:presenceInfo w15:providerId="AD" w15:userId="S-1-5-21-368082260-818901410-1762942157-147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1D"/>
    <w:rsid w:val="00043286"/>
    <w:rsid w:val="000469DC"/>
    <w:rsid w:val="00075E9B"/>
    <w:rsid w:val="00095163"/>
    <w:rsid w:val="001352CC"/>
    <w:rsid w:val="001404F5"/>
    <w:rsid w:val="00153890"/>
    <w:rsid w:val="00244E5F"/>
    <w:rsid w:val="0024531D"/>
    <w:rsid w:val="00290896"/>
    <w:rsid w:val="00302E8C"/>
    <w:rsid w:val="003138E1"/>
    <w:rsid w:val="003712C0"/>
    <w:rsid w:val="003A33EF"/>
    <w:rsid w:val="003C44C8"/>
    <w:rsid w:val="00436427"/>
    <w:rsid w:val="00486628"/>
    <w:rsid w:val="004928BB"/>
    <w:rsid w:val="00494A5E"/>
    <w:rsid w:val="00544170"/>
    <w:rsid w:val="00567AAF"/>
    <w:rsid w:val="005B1C40"/>
    <w:rsid w:val="005D5693"/>
    <w:rsid w:val="005F7726"/>
    <w:rsid w:val="00637530"/>
    <w:rsid w:val="0064436D"/>
    <w:rsid w:val="006505D4"/>
    <w:rsid w:val="00660814"/>
    <w:rsid w:val="006E0855"/>
    <w:rsid w:val="007A3140"/>
    <w:rsid w:val="007B79EA"/>
    <w:rsid w:val="007F411B"/>
    <w:rsid w:val="00847DA8"/>
    <w:rsid w:val="0094064F"/>
    <w:rsid w:val="00961495"/>
    <w:rsid w:val="009878CA"/>
    <w:rsid w:val="009C60C2"/>
    <w:rsid w:val="009F23C1"/>
    <w:rsid w:val="00A4313B"/>
    <w:rsid w:val="00A44ACF"/>
    <w:rsid w:val="00A95F85"/>
    <w:rsid w:val="00AC1FC9"/>
    <w:rsid w:val="00AD6BDD"/>
    <w:rsid w:val="00B26E6C"/>
    <w:rsid w:val="00B559B8"/>
    <w:rsid w:val="00BB05E0"/>
    <w:rsid w:val="00BC42C3"/>
    <w:rsid w:val="00BC4DFF"/>
    <w:rsid w:val="00BE17FC"/>
    <w:rsid w:val="00C56E45"/>
    <w:rsid w:val="00C63187"/>
    <w:rsid w:val="00CB2A2A"/>
    <w:rsid w:val="00D5580F"/>
    <w:rsid w:val="00D56B28"/>
    <w:rsid w:val="00D801E6"/>
    <w:rsid w:val="00E04B93"/>
    <w:rsid w:val="00E15599"/>
    <w:rsid w:val="00E403C9"/>
    <w:rsid w:val="00E7518A"/>
    <w:rsid w:val="00EA6F3F"/>
    <w:rsid w:val="00EC1A1A"/>
    <w:rsid w:val="00F558EE"/>
    <w:rsid w:val="00F86626"/>
    <w:rsid w:val="00FE59A7"/>
    <w:rsid w:val="00FF2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8CB7"/>
  <w15:chartTrackingRefBased/>
  <w15:docId w15:val="{67DEB9F5-887B-445B-9170-D6AD97F4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7518A"/>
    <w:rPr>
      <w:sz w:val="16"/>
      <w:szCs w:val="16"/>
    </w:rPr>
  </w:style>
  <w:style w:type="paragraph" w:styleId="a4">
    <w:name w:val="annotation text"/>
    <w:basedOn w:val="a"/>
    <w:link w:val="a5"/>
    <w:uiPriority w:val="99"/>
    <w:unhideWhenUsed/>
    <w:rsid w:val="00E7518A"/>
    <w:pPr>
      <w:spacing w:line="240" w:lineRule="auto"/>
    </w:pPr>
    <w:rPr>
      <w:sz w:val="20"/>
      <w:szCs w:val="20"/>
    </w:rPr>
  </w:style>
  <w:style w:type="character" w:customStyle="1" w:styleId="a5">
    <w:name w:val="Текст примечания Знак"/>
    <w:basedOn w:val="a0"/>
    <w:link w:val="a4"/>
    <w:uiPriority w:val="99"/>
    <w:rsid w:val="00E7518A"/>
    <w:rPr>
      <w:sz w:val="20"/>
      <w:szCs w:val="20"/>
    </w:rPr>
  </w:style>
  <w:style w:type="paragraph" w:styleId="a6">
    <w:name w:val="annotation subject"/>
    <w:basedOn w:val="a4"/>
    <w:next w:val="a4"/>
    <w:link w:val="a7"/>
    <w:uiPriority w:val="99"/>
    <w:semiHidden/>
    <w:unhideWhenUsed/>
    <w:rsid w:val="00E7518A"/>
    <w:rPr>
      <w:b/>
      <w:bCs/>
    </w:rPr>
  </w:style>
  <w:style w:type="character" w:customStyle="1" w:styleId="a7">
    <w:name w:val="Тема примечания Знак"/>
    <w:basedOn w:val="a5"/>
    <w:link w:val="a6"/>
    <w:uiPriority w:val="99"/>
    <w:semiHidden/>
    <w:rsid w:val="00E7518A"/>
    <w:rPr>
      <w:b/>
      <w:bCs/>
      <w:sz w:val="20"/>
      <w:szCs w:val="20"/>
    </w:rPr>
  </w:style>
  <w:style w:type="paragraph" w:styleId="a8">
    <w:name w:val="Balloon Text"/>
    <w:basedOn w:val="a"/>
    <w:link w:val="a9"/>
    <w:uiPriority w:val="99"/>
    <w:semiHidden/>
    <w:unhideWhenUsed/>
    <w:rsid w:val="00E751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518A"/>
    <w:rPr>
      <w:rFonts w:ascii="Segoe UI" w:hAnsi="Segoe UI" w:cs="Segoe UI"/>
      <w:sz w:val="18"/>
      <w:szCs w:val="18"/>
    </w:rPr>
  </w:style>
  <w:style w:type="paragraph" w:styleId="aa">
    <w:name w:val="Revision"/>
    <w:hidden/>
    <w:uiPriority w:val="99"/>
    <w:semiHidden/>
    <w:rsid w:val="007A3140"/>
    <w:pPr>
      <w:spacing w:after="0" w:line="240" w:lineRule="auto"/>
    </w:pPr>
  </w:style>
  <w:style w:type="paragraph" w:styleId="ab">
    <w:name w:val="List Paragraph"/>
    <w:basedOn w:val="a"/>
    <w:uiPriority w:val="34"/>
    <w:qFormat/>
    <w:rsid w:val="007A3140"/>
    <w:pPr>
      <w:ind w:left="720"/>
      <w:contextualSpacing/>
    </w:pPr>
  </w:style>
  <w:style w:type="paragraph" w:styleId="ac">
    <w:name w:val="Normal (Web)"/>
    <w:basedOn w:val="a"/>
    <w:uiPriority w:val="99"/>
    <w:semiHidden/>
    <w:unhideWhenUsed/>
    <w:rsid w:val="006505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4917-7B7C-459A-A946-35AC7044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890</Words>
  <Characters>6678</Characters>
  <Application>Microsoft Office Word</Application>
  <DocSecurity>0</DocSecurity>
  <Lines>123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KaR-Tel LLP</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Atarinov Ivan</dc:creator>
  <cp:keywords/>
  <dc:description/>
  <cp:lastModifiedBy>Zhaminova Amina</cp:lastModifiedBy>
  <cp:revision>6</cp:revision>
  <dcterms:created xsi:type="dcterms:W3CDTF">2026-05-14T13:14:00Z</dcterms:created>
  <dcterms:modified xsi:type="dcterms:W3CDTF">2026-05-22T08:34:00Z</dcterms:modified>
</cp:coreProperties>
</file>